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activeX/activeX1.bin" ContentType="application/vnd.ms-office.activeX"/>
  <Override PartName="/word/activeX/activeX1.xml" ContentType="application/vnd.ms-office.activeX+xml"/>
  <Override PartName="/word/activeX/activeX2.bin" ContentType="application/vnd.ms-office.activeX"/>
  <Override PartName="/word/activeX/activeX2.xml" ContentType="application/vnd.ms-office.activeX+xml"/>
  <Override PartName="/word/activeX/activeX3.bin" ContentType="application/vnd.ms-office.activeX"/>
  <Override PartName="/word/activeX/activeX3.xml" ContentType="application/vnd.ms-office.activeX+xml"/>
  <Override PartName="/word/activeX/activeX4.bin" ContentType="application/vnd.ms-office.activeX"/>
  <Override PartName="/word/activeX/activeX4.xml" ContentType="application/vnd.ms-office.activeX+xml"/>
  <Override PartName="/word/activeX/activeX5.bin" ContentType="application/vnd.ms-office.activeX"/>
  <Override PartName="/word/activeX/activeX5.xml" ContentType="application/vnd.ms-office.activeX+xml"/>
  <Override PartName="/word/activeX/activeX6.bin" ContentType="application/vnd.ms-office.activeX"/>
  <Override PartName="/word/activeX/activeX6.xml" ContentType="application/vnd.ms-office.activeX+xml"/>
  <Override PartName="/word/activeX/_rels/activeX1.xml.rels" ContentType="application/vnd.openxmlformats-package.relationships+xml"/>
  <Override PartName="/word/activeX/_rels/activeX2.xml.rels" ContentType="application/vnd.openxmlformats-package.relationships+xml"/>
  <Override PartName="/word/activeX/_rels/activeX3.xml.rels" ContentType="application/vnd.openxmlformats-package.relationships+xml"/>
  <Override PartName="/word/activeX/_rels/activeX4.xml.rels" ContentType="application/vnd.openxmlformats-package.relationships+xml"/>
  <Override PartName="/word/activeX/_rels/activeX5.xml.rels" ContentType="application/vnd.openxmlformats-package.relationships+xml"/>
  <Override PartName="/word/activeX/_rels/activeX6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-448310</wp:posOffset>
            </wp:positionH>
            <wp:positionV relativeFrom="paragraph">
              <wp:posOffset>-450215</wp:posOffset>
            </wp:positionV>
            <wp:extent cx="2157095" cy="8432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center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tbl>
      <w:tblPr>
        <w:tblW w:w="5520" w:type="dxa"/>
        <w:jc w:val="left"/>
        <w:tblInd w:w="215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20"/>
      </w:tblGrid>
      <w:tr>
        <w:trPr/>
        <w:tc>
          <w:tcPr>
            <w:tcW w:w="5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shd w:fill="729FCF" w:val="clear"/>
              <w:bidi w:val="0"/>
              <w:jc w:val="center"/>
              <w:rPr>
                <w:rFonts w:ascii="Marianne" w:hAnsi="Marianne"/>
                <w:sz w:val="32"/>
                <w:szCs w:val="32"/>
                <w:shd w:fill="auto" w:val="clear"/>
              </w:rPr>
            </w:pPr>
            <w:r>
              <w:rPr>
                <w:rFonts w:ascii="Marianne" w:hAnsi="Marianne"/>
                <w:b/>
                <w:bCs/>
                <w:color w:val="000066"/>
                <w:sz w:val="32"/>
                <w:szCs w:val="32"/>
                <w:shd w:fill="auto" w:val="clear"/>
              </w:rPr>
              <w:t>OPÉRATION ÉTÉ CULTUREL 2021</w:t>
            </w:r>
          </w:p>
          <w:p>
            <w:pPr>
              <w:pStyle w:val="Normal"/>
              <w:shd w:fill="729FCF" w:val="clear"/>
              <w:bidi w:val="0"/>
              <w:jc w:val="center"/>
              <w:rPr>
                <w:rFonts w:ascii="Marianne" w:hAnsi="Marianne"/>
                <w:sz w:val="26"/>
                <w:szCs w:val="26"/>
              </w:rPr>
            </w:pPr>
            <w:r>
              <w:rPr>
                <w:rFonts w:ascii="Marianne" w:hAnsi="Marianne"/>
                <w:b/>
                <w:bCs/>
                <w:color w:val="000066"/>
                <w:sz w:val="26"/>
                <w:szCs w:val="26"/>
              </w:rPr>
              <w:t>FICHE DE RENSEIGNEMENTS</w:t>
            </w:r>
          </w:p>
        </w:tc>
      </w:tr>
    </w:tbl>
    <w:p>
      <w:pPr>
        <w:pStyle w:val="Normal"/>
        <w:bidi w:val="0"/>
        <w:jc w:val="center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  <w:t xml:space="preserve">Département </w:t>
      </w:r>
      <w:r>
        <w:rPr>
          <w:rFonts w:ascii="Marianne" w:hAnsi="Marianne"/>
          <w:b/>
          <w:bCs/>
          <w:color w:val="000066"/>
          <w:sz w:val="22"/>
          <w:szCs w:val="22"/>
        </w:rPr>
        <w:t xml:space="preserve">concerné :   </w:t>
      </w:r>
      <w:r>
        <w:rPr>
          <w:rFonts w:ascii="Marianne" w:hAnsi="Marianne"/>
          <w:b w:val="false"/>
          <w:bCs w:val="false"/>
          <w:color w:val="000066"/>
          <w:sz w:val="20"/>
          <w:szCs w:val="20"/>
        </w:rPr>
        <w:t>…………………………………………………………………………………..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  <w:r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column">
                  <wp:align>left</wp:align>
                </wp:positionH>
                <wp:positionV relativeFrom="line">
                  <wp:align>top</wp:align>
                </wp:positionV>
                <wp:extent cx="1845310" cy="810260"/>
                <wp:effectExtent l="0" t="0" r="0" b="0"/>
                <wp:wrapSquare wrapText="bothSides"/>
                <wp:docPr id="2" name="Cadre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10260"/>
                        </a:xfrm>
                        <a:prstGeom prst="rect"/>
                        <a:solidFill>
                          <a:srgbClr val="DDDDDD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</w:rPr>
                              <w:pict>
                                <v:shapetype id="shapetype_201" coordsize="21600,21600" o:spt="201" path="m,l,21600l21600,21600l21600,xe">
                                  <v:stroke joinstyle="miter"/>
                                  <v:path shadowok="f" o:extrusionok="f" strokeok="f" fillok="f" o:connecttype="rect"/>
                                  <o:lock v:ext="edit" shapetype="t"/>
                                </v:shapetype>
                                <v:shape id="control_shape_0" style="position:absolute;margin-left:14.2pt;margin-top:7.4pt;width:155.95pt;height:20.95pt" type="#shapetype_201">
                                  <w10:wrap type="none"/>
                                </v:shape>
                                <w:control r:id="rId3" w:name="Résidence d'artistes" w:shapeid="control_shape_0"/>
                              </w:pic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</w:rPr>
                              <w:pict>
                                <v:shape id="control_shape_1" style="position:absolute;margin-left:14.2pt;margin-top:0.8pt;width:96.7pt;height:15.7pt" type="#shapetype_201">
                                  <w10:wrap type="none"/>
                                </v:shape>
                                <w:control r:id="rId4" w:name="Case à cocher 2" w:shapeid="control_shape_1"/>
                              </w:pict>
                            </w:r>
                          </w:p>
                          <w:p>
                            <w:pPr>
                              <w:pStyle w:val="Normal"/>
                              <w:rPr>
                                <w:b/>
                                <w:b/>
                                <w:bCs/>
                                <w:color w:val="00006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66"/>
                              </w:rPr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DDDDDD" strokecolor="#000000" strokeweight="0pt" style="position:absolute;rotation:0;width:145.3pt;height:63.8pt;mso-wrap-distance-left:5.7pt;mso-wrap-distance-right:5.7pt;mso-wrap-distance-top:5.7pt;mso-wrap-distance-bottom:5.7pt;margin-top:5.7pt;mso-position-vertical:top;mso-position-vertical-relative:text;margin-left:5.7pt;mso-position-horizontal:lef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66"/>
                        </w:rPr>
                      </w:pPr>
                      <w:r>
                        <w:rPr>
                          <w:b/>
                          <w:bCs/>
                          <w:color w:val="000066"/>
                        </w:rPr>
                        <w:pict>
                          <v:shape id="control_shape_2" style="position:absolute;margin-left:14.2pt;margin-top:7.4pt;width:155.95pt;height:20.95pt" type="#shapetype_201">
                            <w10:wrap type="none"/>
                          </v:shape>
                          <w:control r:id="rId5" w:name="Résidence d'artistes" w:shapeid="control_shape_2"/>
                        </w:pic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66"/>
                        </w:rPr>
                      </w:pPr>
                      <w:r>
                        <w:rPr>
                          <w:b/>
                          <w:bCs/>
                          <w:color w:val="000066"/>
                        </w:rPr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66"/>
                        </w:rPr>
                      </w:pPr>
                      <w:r>
                        <w:rPr>
                          <w:b/>
                          <w:bCs/>
                          <w:color w:val="000066"/>
                        </w:rPr>
                        <w:pict>
                          <v:shape id="control_shape_3" style="position:absolute;margin-left:14.2pt;margin-top:0.8pt;width:96.7pt;height:15.7pt" type="#shapetype_201">
                            <w10:wrap type="none"/>
                          </v:shape>
                          <w:control r:id="rId6" w:name="Case à cocher 2" w:shapeid="control_shape_3"/>
                        </w:pict>
                      </w:r>
                    </w:p>
                    <w:p>
                      <w:pPr>
                        <w:pStyle w:val="Normal"/>
                        <w:rPr>
                          <w:b/>
                          <w:b/>
                          <w:bCs/>
                          <w:color w:val="000066"/>
                        </w:rPr>
                      </w:pPr>
                      <w:r>
                        <w:rPr>
                          <w:b/>
                          <w:bCs/>
                          <w:color w:val="000066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bidi w:val="0"/>
        <w:jc w:val="center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000066"/>
          <w:u w:val="single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000066"/>
          <w:u w:val="single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000066"/>
          <w:u w:val="single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000066"/>
          <w:u w:val="single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b/>
          <w:b/>
          <w:bCs/>
          <w:color w:val="000066"/>
          <w:u w:val="single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Noms des Artistes et/ou Cie</w:t>
      </w:r>
      <w:r>
        <w:rPr>
          <w:rFonts w:ascii="Marianne" w:hAnsi="Marianne"/>
          <w:color w:val="000066"/>
          <w:sz w:val="22"/>
          <w:szCs w:val="22"/>
          <w:u w:val="single"/>
        </w:rPr>
        <w:t> </w:t>
      </w:r>
      <w:r>
        <w:rPr>
          <w:rFonts w:ascii="Marianne" w:hAnsi="Marianne"/>
          <w:color w:val="000066"/>
          <w:sz w:val="22"/>
          <w:szCs w:val="22"/>
        </w:rPr>
        <w:t xml:space="preserve">: 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>Personne référente :</w:t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Courriel : </w:t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Tél :  </w:t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Collectif d’artistes</w:t>
      </w:r>
      <w:r>
        <w:rPr>
          <w:rFonts w:ascii="Marianne" w:hAnsi="Marianne"/>
          <w:color w:val="000066"/>
          <w:sz w:val="22"/>
          <w:szCs w:val="22"/>
        </w:rPr>
        <w:t> :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Personne référente :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 xml:space="preserve">Courriel : 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Tél :</w:t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b/>
          <w:b/>
          <w:bCs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Opérateur culturel porteur ou associé</w:t>
      </w:r>
      <w:r>
        <w:rPr>
          <w:rFonts w:ascii="Marianne" w:hAnsi="Marianne"/>
          <w:b/>
          <w:bCs/>
          <w:color w:val="000066"/>
          <w:sz w:val="22"/>
          <w:szCs w:val="22"/>
        </w:rPr>
        <w:t> :</w:t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Personne référente :</w:t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Courriel :</w:t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Tél :</w:t>
      </w:r>
    </w:p>
    <w:p>
      <w:pPr>
        <w:pStyle w:val="Normal"/>
        <w:tabs>
          <w:tab w:val="clear" w:pos="709"/>
          <w:tab w:val="left" w:pos="5040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D</w:t>
      </w: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iscipline(s) artistique(s)</w:t>
      </w:r>
      <w:r>
        <w:rPr>
          <w:rFonts w:ascii="Marianne" w:hAnsi="Marianne"/>
          <w:b/>
          <w:bCs/>
          <w:color w:val="000066"/>
          <w:sz w:val="22"/>
          <w:szCs w:val="22"/>
        </w:rPr>
        <w:t> :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center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center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righ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tabs>
          <w:tab w:val="clear" w:pos="709"/>
          <w:tab w:val="left" w:pos="5055" w:leader="none"/>
        </w:tabs>
        <w:bidi w:val="0"/>
        <w:jc w:val="left"/>
        <w:rPr>
          <w:rFonts w:ascii="Marianne" w:hAnsi="Marianne"/>
          <w:sz w:val="22"/>
          <w:szCs w:val="22"/>
        </w:rPr>
      </w:pPr>
      <w:r>
        <w:rPr>
          <w:rFonts w:eastAsia="SimSun" w:cs="Mangal" w:ascii="Marianne" w:hAnsi="Marianne"/>
          <w:b/>
          <w:bCs/>
          <w:color w:val="000066"/>
          <w:kern w:val="2"/>
          <w:sz w:val="22"/>
          <w:szCs w:val="22"/>
          <w:u w:val="single"/>
          <w:lang w:val="fr-FR" w:eastAsia="zh-CN" w:bidi="hi-IN"/>
        </w:rPr>
        <w:t>Présentation synthétique du projet</w:t>
      </w:r>
      <w:r>
        <w:rPr>
          <w:rFonts w:ascii="Marianne" w:hAnsi="Marianne"/>
          <w:b/>
          <w:bCs/>
          <w:color w:val="000066"/>
          <w:sz w:val="22"/>
          <w:szCs w:val="22"/>
        </w:rPr>
        <w:t> :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 xml:space="preserve">Partenaire local </w:t>
      </w: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  <w:t>(le cas échéant à communiquer à la DRAC</w:t>
      </w: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>) </w:t>
      </w:r>
      <w:r>
        <w:rPr>
          <w:rFonts w:ascii="Marianne" w:hAnsi="Marianne"/>
          <w:b/>
          <w:bCs/>
          <w:color w:val="000066"/>
          <w:sz w:val="22"/>
          <w:szCs w:val="22"/>
        </w:rPr>
        <w:t>: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 xml:space="preserve">Centre de loisirs, centre social, </w:t>
      </w:r>
      <w:r>
        <w:rPr>
          <w:rFonts w:ascii="Marianne" w:hAnsi="Marianne"/>
          <w:color w:val="000066"/>
          <w:sz w:val="22"/>
          <w:szCs w:val="22"/>
        </w:rPr>
        <w:t>MJC, EHPAD, bibliothèque, autre</w:t>
      </w:r>
      <w:r>
        <w:rPr>
          <w:rFonts w:ascii="Marianne" w:hAnsi="Marianne"/>
          <w:color w:val="000066"/>
          <w:sz w:val="22"/>
          <w:szCs w:val="22"/>
        </w:rPr>
        <w:t> :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 xml:space="preserve">Personne référente : 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 xml:space="preserve">Courriel : 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Tel : 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T</w:t>
      </w: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 xml:space="preserve">erritoire urbain </w:t>
      </w: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Politique de la Ville</w:t>
      </w:r>
    </w:p>
    <w:p>
      <w:pPr>
        <w:pStyle w:val="Normal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>N</w:t>
      </w: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om de la </w:t>
      </w: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>ville</w:t>
      </w:r>
      <w:r>
        <w:rPr>
          <w:rFonts w:ascii="Marianne" w:hAnsi="Marianne"/>
          <w:b/>
          <w:bCs/>
          <w:color w:val="000066"/>
          <w:sz w:val="22"/>
          <w:szCs w:val="22"/>
        </w:rPr>
        <w:t xml:space="preserve"> : </w:t>
      </w:r>
    </w:p>
    <w:p>
      <w:pPr>
        <w:pStyle w:val="Normal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Nom des quartiers : </w:t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Territoire rural</w:t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</w:rPr>
      </w:pPr>
      <w:r>
        <w:rPr>
          <w:rFonts w:ascii="Marianne" w:hAnsi="Marianne"/>
          <w:b/>
          <w:bCs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Nom d</w:t>
      </w:r>
      <w:r>
        <w:rPr>
          <w:rFonts w:ascii="Marianne" w:hAnsi="Marianne"/>
          <w:color w:val="000066"/>
          <w:sz w:val="22"/>
          <w:szCs w:val="22"/>
        </w:rPr>
        <w:t>e la/</w:t>
      </w:r>
      <w:r>
        <w:rPr>
          <w:rFonts w:ascii="Marianne" w:hAnsi="Marianne"/>
          <w:color w:val="000066"/>
          <w:sz w:val="22"/>
          <w:szCs w:val="22"/>
        </w:rPr>
        <w:t>des commu</w:t>
      </w:r>
      <w:r>
        <w:rPr>
          <w:rFonts w:ascii="Marianne" w:hAnsi="Marianne"/>
          <w:color w:val="000066"/>
          <w:sz w:val="22"/>
          <w:szCs w:val="22"/>
        </w:rPr>
        <w:t>n</w:t>
      </w:r>
      <w:r>
        <w:rPr>
          <w:rFonts w:ascii="Marianne" w:hAnsi="Marianne"/>
          <w:color w:val="000066"/>
          <w:sz w:val="22"/>
          <w:szCs w:val="22"/>
        </w:rPr>
        <w:t>e</w:t>
      </w:r>
      <w:r>
        <w:rPr>
          <w:rFonts w:ascii="Marianne" w:hAnsi="Marianne"/>
          <w:color w:val="000066"/>
          <w:sz w:val="22"/>
          <w:szCs w:val="22"/>
        </w:rPr>
        <w:t>(</w:t>
      </w:r>
      <w:r>
        <w:rPr>
          <w:rFonts w:ascii="Marianne" w:hAnsi="Marianne"/>
          <w:color w:val="000066"/>
          <w:sz w:val="22"/>
          <w:szCs w:val="22"/>
        </w:rPr>
        <w:t>s</w:t>
      </w:r>
      <w:r>
        <w:rPr>
          <w:rFonts w:ascii="Marianne" w:hAnsi="Marianne"/>
          <w:color w:val="000066"/>
          <w:sz w:val="22"/>
          <w:szCs w:val="22"/>
        </w:rPr>
        <w:t>)</w:t>
      </w:r>
      <w:r>
        <w:rPr>
          <w:rFonts w:ascii="Marianne" w:hAnsi="Marianne"/>
          <w:color w:val="000066"/>
          <w:sz w:val="22"/>
          <w:szCs w:val="22"/>
        </w:rPr>
        <w:t xml:space="preserve"> : 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 xml:space="preserve">Public visé, </w:t>
      </w: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tranches d’âge</w:t>
      </w:r>
      <w:r>
        <w:rPr>
          <w:rFonts w:ascii="Marianne" w:hAnsi="Marianne"/>
          <w:color w:val="000066"/>
          <w:sz w:val="22"/>
          <w:szCs w:val="22"/>
          <w:u w:val="single"/>
        </w:rPr>
        <w:t xml:space="preserve"> (</w:t>
      </w:r>
      <w:r>
        <w:rPr>
          <w:rFonts w:ascii="Marianne" w:hAnsi="Marianne"/>
          <w:color w:val="000066"/>
          <w:sz w:val="22"/>
          <w:szCs w:val="22"/>
          <w:u w:val="single"/>
        </w:rPr>
        <w:t>le cas échéant à communiquer à la DRAC ultérieurement) :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sz w:val="22"/>
          <w:szCs w:val="22"/>
        </w:rPr>
      </w:pPr>
      <w:r>
        <w:rPr>
          <w:rFonts w:ascii="Marianne" w:hAnsi="Marianne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Planning détaillé</w:t>
      </w:r>
      <w:r>
        <w:rPr>
          <w:rFonts w:ascii="Marianne" w:hAnsi="Marianne"/>
          <w:color w:val="000066"/>
          <w:sz w:val="22"/>
          <w:szCs w:val="22"/>
          <w:u w:val="single"/>
        </w:rPr>
        <w:t xml:space="preserve"> </w:t>
      </w:r>
      <w:r>
        <w:rPr>
          <w:rFonts w:ascii="Marianne" w:hAnsi="Marianne"/>
          <w:color w:val="000066"/>
          <w:sz w:val="22"/>
          <w:szCs w:val="22"/>
          <w:u w:val="single"/>
        </w:rPr>
        <w:t>(le cas échéant à communiquer à la DRAC ultérieurement) :</w:t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bidi w:val="0"/>
        <w:jc w:val="left"/>
        <w:rPr>
          <w:rFonts w:ascii="Marianne" w:hAnsi="Marianne"/>
          <w:color w:val="000066"/>
          <w:sz w:val="22"/>
          <w:szCs w:val="22"/>
          <w:u w:val="none"/>
        </w:rPr>
      </w:pPr>
      <w:r>
        <w:rPr>
          <w:rFonts w:ascii="Marianne" w:hAnsi="Marianne"/>
          <w:color w:val="000066"/>
          <w:sz w:val="22"/>
          <w:szCs w:val="22"/>
          <w:u w:val="none"/>
        </w:rPr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Coût prévisionnel du projet :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>Subvention demandée pour un projet existant (joindre Cerfa) :</w:t>
      </w:r>
    </w:p>
    <w:p>
      <w:pPr>
        <w:pStyle w:val="Normal"/>
        <w:rPr>
          <w:rFonts w:ascii="Marianne" w:hAnsi="Marianne"/>
          <w:b w:val="false"/>
          <w:b w:val="false"/>
          <w:bCs w:val="fals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</w:rPr>
        <w:t xml:space="preserve">Forfait résidence (5.000€) : </w:t>
        <w:tab/>
      </w:r>
      <w:r>
        <w:rPr>
          <w:rFonts w:ascii="Marianne" w:hAnsi="Marianne"/>
          <w:color w:val="000066"/>
          <w:sz w:val="22"/>
          <w:szCs w:val="22"/>
        </w:rPr>
        <w:object>
          <v:shapetype id="shapetype_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ontrol_shape_4" style="width:40.35pt;height:14.2pt" type="#shapetype_75"/>
          <w:control r:id="rId7" w:name="Case à cocher 1" w:shapeid="control_shape_4"/>
        </w:object>
      </w:r>
      <w:r>
        <w:rPr>
          <w:rFonts w:ascii="Marianne" w:hAnsi="Marianne"/>
          <w:color w:val="000066"/>
          <w:sz w:val="22"/>
          <w:szCs w:val="22"/>
        </w:rPr>
        <w:object>
          <v:shape id="control_shape_5" style="width:48.7pt;height:20.65pt" type="#shapetype_75"/>
          <w:control r:id="rId8" w:name="Case à cocher 3" w:shapeid="control_shape_5"/>
        </w:objec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non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none"/>
        </w:rPr>
        <w:t>Forfait augmenté (à justifier) :</w:t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singl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single"/>
        </w:rPr>
      </w:r>
    </w:p>
    <w:p>
      <w:pPr>
        <w:pStyle w:val="Normal"/>
        <w:rPr>
          <w:rFonts w:ascii="Marianne" w:hAnsi="Marianne"/>
          <w:b/>
          <w:b/>
          <w:bCs/>
          <w:color w:val="000066"/>
          <w:sz w:val="22"/>
          <w:szCs w:val="22"/>
          <w:u w:val="single"/>
        </w:rPr>
      </w:pPr>
      <w:r>
        <w:rPr>
          <w:rFonts w:ascii="Marianne" w:hAnsi="Marianne"/>
          <w:b/>
          <w:bCs/>
          <w:color w:val="000066"/>
          <w:sz w:val="22"/>
          <w:szCs w:val="22"/>
          <w:u w:val="single"/>
        </w:rPr>
        <w:t>Prise en compte du contexte sanitaire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En cas d’impossibilité de réaliser le projet en raison du contexte sanitaire, êtes-vous en mesure de reporter ce projet :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- au cours de l’été ?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  <w:t>- à l’automne sur une période de vacances scolaires ?</w:t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rPr>
          <w:rFonts w:ascii="Marianne" w:hAnsi="Marianne"/>
          <w:color w:val="000066"/>
          <w:sz w:val="22"/>
          <w:szCs w:val="22"/>
        </w:rPr>
      </w:pPr>
      <w:r>
        <w:rPr>
          <w:rFonts w:ascii="Marianne" w:hAnsi="Marianne"/>
          <w:color w:val="000066"/>
          <w:sz w:val="22"/>
          <w:szCs w:val="22"/>
        </w:rPr>
      </w:r>
    </w:p>
    <w:p>
      <w:pPr>
        <w:pStyle w:val="Normal"/>
        <w:bidi w:val="0"/>
        <w:jc w:val="left"/>
        <w:rPr>
          <w:rFonts w:ascii="Marianne" w:hAnsi="Marianne"/>
          <w:b w:val="false"/>
          <w:b w:val="false"/>
          <w:bCs w:val="false"/>
          <w:color w:val="000066"/>
          <w:sz w:val="22"/>
          <w:szCs w:val="22"/>
          <w:u w:val="none"/>
        </w:rPr>
      </w:pPr>
      <w:r>
        <w:rPr>
          <w:rFonts w:ascii="Marianne" w:hAnsi="Marianne"/>
          <w:b w:val="false"/>
          <w:bCs w:val="false"/>
          <w:color w:val="000066"/>
          <w:sz w:val="22"/>
          <w:szCs w:val="22"/>
          <w:u w:val="none"/>
        </w:rPr>
        <w:t>- autre ?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  <w:font w:name="Marianne">
    <w:charset w:val="01"/>
    <w:family w:val="moder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control" Target="activeX/activeX1.xml"/><Relationship Id="rId4" Type="http://schemas.openxmlformats.org/officeDocument/2006/relationships/control" Target="activeX/activeX2.xml"/><Relationship Id="rId5" Type="http://schemas.openxmlformats.org/officeDocument/2006/relationships/control" Target="activeX/activeX3.xml"/><Relationship Id="rId6" Type="http://schemas.openxmlformats.org/officeDocument/2006/relationships/control" Target="activeX/activeX4.xml"/><Relationship Id="rId7" Type="http://schemas.openxmlformats.org/officeDocument/2006/relationships/control" Target="activeX/activeX5.xml"/><Relationship Id="rId8" Type="http://schemas.openxmlformats.org/officeDocument/2006/relationships/control" Target="activeX/activeX6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word/activeX/_rels/activeX1.xml.rels><?xml version="1.0" encoding="UTF-8"?>
<Relationships xmlns="http://schemas.openxmlformats.org/package/2006/relationships"><Relationship Id="rId1" Type="http://schemas.microsoft.com/office/2006/relationships/activeXControlBinary" Target="activeX1.bin"/>
</Relationships>
</file>

<file path=word/activeX/_rels/activeX2.xml.rels><?xml version="1.0" encoding="UTF-8"?>
<Relationships xmlns="http://schemas.openxmlformats.org/package/2006/relationships"><Relationship Id="rId1" Type="http://schemas.microsoft.com/office/2006/relationships/activeXControlBinary" Target="activeX2.bin"/>
</Relationships>
</file>

<file path=word/activeX/_rels/activeX3.xml.rels><?xml version="1.0" encoding="UTF-8"?>
<Relationships xmlns="http://schemas.openxmlformats.org/package/2006/relationships"><Relationship Id="rId1" Type="http://schemas.microsoft.com/office/2006/relationships/activeXControlBinary" Target="activeX3.bin"/>
</Relationships>
</file>

<file path=word/activeX/_rels/activeX4.xml.rels><?xml version="1.0" encoding="UTF-8"?>
<Relationships xmlns="http://schemas.openxmlformats.org/package/2006/relationships"><Relationship Id="rId1" Type="http://schemas.microsoft.com/office/2006/relationships/activeXControlBinary" Target="activeX4.bin"/>
</Relationships>
</file>

<file path=word/activeX/_rels/activeX5.xml.rels><?xml version="1.0" encoding="UTF-8"?>
<Relationships xmlns="http://schemas.openxmlformats.org/package/2006/relationships"><Relationship Id="rId1" Type="http://schemas.microsoft.com/office/2006/relationships/activeXControlBinary" Target="activeX5.bin"/>
</Relationships>
</file>

<file path=word/activeX/_rels/activeX6.xml.rels><?xml version="1.0" encoding="UTF-8"?>
<Relationships xmlns="http://schemas.openxmlformats.org/package/2006/relationships"><Relationship Id="rId1" Type="http://schemas.microsoft.com/office/2006/relationships/activeXControlBinary" Target="activeX6.bin"/>
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LibreOffice/7.0.3.1$Windows_X86_64 LibreOffice_project/d7547858d014d4cf69878db179d326fc3483e082</Application>
  <Pages>3</Pages>
  <Words>199</Words>
  <Characters>1034</Characters>
  <CharactersWithSpaces>1210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2021-04-30T13:37:46Z</dcterms:created>
  <dc:creator/>
  <dc:description/>
  <dc:language>en-US</dc:language>
  <cp:lastModifiedBy/>
  <dcterms:modified xsi:type="dcterms:W3CDTF">2021-05-03T15:31:49Z</dcterms:modified>
  <cp:revision>5</cp:revision>
  <dc:subject/>
  <dc:title/>
</cp:coreProperties>
</file>